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36E1" w14:textId="599A79DD" w:rsidR="004C0074" w:rsidRPr="003A4B38" w:rsidRDefault="003A4B38" w:rsidP="003A4B38">
      <w:pPr>
        <w:jc w:val="center"/>
        <w:rPr>
          <w:rFonts w:cstheme="minorHAnsi"/>
          <w:sz w:val="28"/>
          <w:szCs w:val="28"/>
          <w:lang w:val="ru-RU"/>
        </w:rPr>
      </w:pPr>
      <w:r w:rsidRPr="003A4B38">
        <w:rPr>
          <w:rFonts w:cstheme="minorHAnsi"/>
          <w:sz w:val="28"/>
          <w:szCs w:val="28"/>
          <w:lang w:val="ru-RU"/>
        </w:rPr>
        <w:t xml:space="preserve">Вопросы к </w:t>
      </w:r>
      <w:r w:rsidR="006C1A2D">
        <w:rPr>
          <w:rFonts w:cstheme="minorHAnsi"/>
          <w:sz w:val="28"/>
          <w:szCs w:val="28"/>
          <w:lang w:val="ru-RU"/>
        </w:rPr>
        <w:t>зачету</w:t>
      </w:r>
      <w:r w:rsidRPr="003A4B38">
        <w:rPr>
          <w:rFonts w:cstheme="minorHAnsi"/>
          <w:sz w:val="28"/>
          <w:szCs w:val="28"/>
          <w:lang w:val="ru-RU"/>
        </w:rPr>
        <w:t>.</w:t>
      </w:r>
    </w:p>
    <w:p w14:paraId="5A661F65" w14:textId="78FB372C" w:rsidR="003A4B38" w:rsidRDefault="003A4B38" w:rsidP="003A4B38">
      <w:pPr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3A4B38">
        <w:rPr>
          <w:rFonts w:cstheme="minorHAnsi"/>
          <w:b/>
          <w:bCs/>
          <w:sz w:val="28"/>
          <w:szCs w:val="28"/>
          <w:lang w:val="ru-RU"/>
        </w:rPr>
        <w:t>Магнетизм.</w:t>
      </w:r>
    </w:p>
    <w:p w14:paraId="588081BA" w14:textId="3195838E" w:rsidR="00C10DF7" w:rsidRPr="00C10DF7" w:rsidRDefault="00C10DF7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 w:rsidRPr="00C10DF7">
        <w:rPr>
          <w:rFonts w:cstheme="minorHAnsi"/>
          <w:sz w:val="24"/>
          <w:szCs w:val="24"/>
          <w:lang w:val="ru-RU"/>
        </w:rPr>
        <w:t>Магнитная восприимчивость. Классификация магнитных материалов.</w:t>
      </w:r>
    </w:p>
    <w:p w14:paraId="7064FD39" w14:textId="1368F748" w:rsidR="00C10DF7" w:rsidRDefault="00C10DF7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Теорема Бора-ван Левен.</w:t>
      </w:r>
    </w:p>
    <w:p w14:paraId="40D9F8B6" w14:textId="16F95D48" w:rsidR="00BF4E30" w:rsidRPr="00BF4E30" w:rsidRDefault="001F4C95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Э</w:t>
      </w:r>
      <w:r w:rsidR="00BF4E30">
        <w:rPr>
          <w:rFonts w:cstheme="minorHAnsi"/>
          <w:sz w:val="24"/>
          <w:szCs w:val="24"/>
          <w:lang w:val="ru-RU"/>
        </w:rPr>
        <w:t>лектронн</w:t>
      </w:r>
      <w:r>
        <w:rPr>
          <w:rFonts w:cstheme="minorHAnsi"/>
          <w:sz w:val="24"/>
          <w:szCs w:val="24"/>
          <w:lang w:val="ru-RU"/>
        </w:rPr>
        <w:t>ая</w:t>
      </w:r>
      <w:r w:rsidR="00BF4E30">
        <w:rPr>
          <w:rFonts w:cstheme="minorHAnsi"/>
          <w:sz w:val="24"/>
          <w:szCs w:val="24"/>
          <w:lang w:val="ru-RU"/>
        </w:rPr>
        <w:t xml:space="preserve"> оболочк</w:t>
      </w:r>
      <w:r>
        <w:rPr>
          <w:rFonts w:cstheme="minorHAnsi"/>
          <w:sz w:val="24"/>
          <w:szCs w:val="24"/>
          <w:lang w:val="ru-RU"/>
        </w:rPr>
        <w:t>а</w:t>
      </w:r>
      <w:r w:rsidR="00BF4E30">
        <w:rPr>
          <w:rFonts w:cstheme="minorHAnsi"/>
          <w:sz w:val="24"/>
          <w:szCs w:val="24"/>
          <w:lang w:val="ru-RU"/>
        </w:rPr>
        <w:t xml:space="preserve"> многоэлектронного атома. Правила Хунда </w:t>
      </w:r>
    </w:p>
    <w:p w14:paraId="670BC67B" w14:textId="65424883" w:rsidR="00BF4E30" w:rsidRPr="001F4C95" w:rsidRDefault="001F4C95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 w:rsidRPr="001F4C95">
        <w:rPr>
          <w:rFonts w:cstheme="minorHAnsi"/>
          <w:sz w:val="24"/>
          <w:szCs w:val="24"/>
          <w:lang w:val="ru-RU"/>
        </w:rPr>
        <w:t>Магнетизм атома</w:t>
      </w:r>
      <w:r>
        <w:rPr>
          <w:rFonts w:cstheme="minorHAnsi"/>
          <w:sz w:val="24"/>
          <w:szCs w:val="24"/>
          <w:lang w:val="ru-RU"/>
        </w:rPr>
        <w:t xml:space="preserve">. </w:t>
      </w:r>
      <w:r w:rsidR="00BF4E30" w:rsidRPr="001F4C95">
        <w:rPr>
          <w:rFonts w:cstheme="minorHAnsi"/>
          <w:sz w:val="24"/>
          <w:szCs w:val="24"/>
          <w:lang w:val="ru-RU"/>
        </w:rPr>
        <w:t xml:space="preserve">Вычисление </w:t>
      </w:r>
      <w:r w:rsidR="00BF4E30" w:rsidRPr="001F4C95">
        <w:rPr>
          <w:rFonts w:cstheme="minorHAnsi"/>
          <w:sz w:val="24"/>
          <w:szCs w:val="24"/>
        </w:rPr>
        <w:t>g</w:t>
      </w:r>
      <w:r w:rsidR="00BF4E30" w:rsidRPr="001F4C95">
        <w:rPr>
          <w:rFonts w:cstheme="minorHAnsi"/>
          <w:sz w:val="24"/>
          <w:szCs w:val="24"/>
          <w:lang w:val="ru-RU"/>
        </w:rPr>
        <w:t xml:space="preserve">-фактора </w:t>
      </w:r>
    </w:p>
    <w:p w14:paraId="598AF62C" w14:textId="01B15B51" w:rsidR="008C01AD" w:rsidRDefault="008C01AD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Атом в магнитном поле.</w:t>
      </w:r>
      <w:r w:rsidR="0041348A">
        <w:rPr>
          <w:rFonts w:cstheme="minorHAnsi"/>
          <w:sz w:val="24"/>
          <w:szCs w:val="24"/>
          <w:lang w:val="ru-RU"/>
        </w:rPr>
        <w:t xml:space="preserve"> </w:t>
      </w:r>
    </w:p>
    <w:p w14:paraId="7F17D247" w14:textId="64586189" w:rsidR="008C01AD" w:rsidRPr="008C01AD" w:rsidRDefault="008C01AD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Атомный диамагнетизм </w:t>
      </w:r>
    </w:p>
    <w:p w14:paraId="27D23F3D" w14:textId="6E11B7F6" w:rsidR="008C01AD" w:rsidRPr="008C01AD" w:rsidRDefault="008C01AD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Атомный парамагнетизм. Полуклассическое рассмотрение </w:t>
      </w:r>
    </w:p>
    <w:p w14:paraId="18A59933" w14:textId="2C0E7D2C" w:rsidR="008C01AD" w:rsidRPr="008C01AD" w:rsidRDefault="00BF4E30" w:rsidP="008C01AD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</w:t>
      </w:r>
      <w:r w:rsidR="008C01AD">
        <w:rPr>
          <w:rFonts w:cstheme="minorHAnsi"/>
          <w:sz w:val="24"/>
          <w:szCs w:val="24"/>
          <w:lang w:val="ru-RU"/>
        </w:rPr>
        <w:t xml:space="preserve">Атомный парамагнетизм. Квантовое рассмотрение </w:t>
      </w:r>
    </w:p>
    <w:p w14:paraId="2F258488" w14:textId="052AD114" w:rsidR="008C01AD" w:rsidRPr="008C01AD" w:rsidRDefault="008C01AD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Модель свободных электронов. Свойства электронного газа в основном состоянии. </w:t>
      </w:r>
    </w:p>
    <w:p w14:paraId="31330F15" w14:textId="7A41CCD8" w:rsidR="008C01AD" w:rsidRDefault="008C01AD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Парамагнетизм Паули.</w:t>
      </w:r>
      <w:r w:rsidR="00D44F50">
        <w:rPr>
          <w:rFonts w:cstheme="minorHAnsi"/>
          <w:sz w:val="24"/>
          <w:szCs w:val="24"/>
        </w:rPr>
        <w:t xml:space="preserve"> </w:t>
      </w:r>
    </w:p>
    <w:p w14:paraId="09FB3233" w14:textId="1430F8FA" w:rsidR="008C01AD" w:rsidRPr="00E50B03" w:rsidRDefault="008C01AD" w:rsidP="00C10DF7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</w:t>
      </w:r>
      <w:r w:rsidR="00E50B03">
        <w:rPr>
          <w:rFonts w:cstheme="minorHAnsi"/>
          <w:sz w:val="24"/>
          <w:szCs w:val="24"/>
          <w:lang w:val="ru-RU"/>
        </w:rPr>
        <w:t xml:space="preserve">Диамагнетизм Ландау </w:t>
      </w:r>
    </w:p>
    <w:p w14:paraId="524EDAA1" w14:textId="6C8D343B" w:rsidR="00C10DF7" w:rsidRPr="00E50B03" w:rsidRDefault="00E50B03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Спонтанное расщепление спиновых состояний. Критерий Стонера.</w:t>
      </w:r>
      <w:r w:rsidRPr="00D44F50">
        <w:rPr>
          <w:rFonts w:cstheme="minorHAnsi"/>
          <w:sz w:val="24"/>
          <w:szCs w:val="24"/>
          <w:lang w:val="ru-RU"/>
        </w:rPr>
        <w:t xml:space="preserve"> </w:t>
      </w:r>
    </w:p>
    <w:p w14:paraId="4598B862" w14:textId="303ECFB5" w:rsidR="00E50B03" w:rsidRDefault="00D44F5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Обменное расщепление в молекуле водорода.</w:t>
      </w:r>
    </w:p>
    <w:p w14:paraId="757D4508" w14:textId="6F214573" w:rsidR="00D44F50" w:rsidRDefault="00D44F5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Ферромагнетизм в модели среднего поля Вейсса.</w:t>
      </w:r>
    </w:p>
    <w:p w14:paraId="6A724C9A" w14:textId="50E9FBAD" w:rsidR="00D44F50" w:rsidRDefault="00D44F5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Антиферромагнетизм в модели среднего поля Вейсса.</w:t>
      </w:r>
    </w:p>
    <w:p w14:paraId="3B690E1D" w14:textId="02791452" w:rsidR="00D44F50" w:rsidRDefault="00D44F5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Ферримагнетизм в модели среднего поля Вейсса.</w:t>
      </w:r>
    </w:p>
    <w:p w14:paraId="7A0D47C8" w14:textId="06009B45" w:rsidR="00D44F50" w:rsidRDefault="00D44F5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Геликоидальный магнитный порядок.</w:t>
      </w:r>
    </w:p>
    <w:p w14:paraId="55820872" w14:textId="034D6984" w:rsidR="00D44F50" w:rsidRDefault="00D44F5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Модель Гейзенберга. Основное состояние ферромагнетика.</w:t>
      </w:r>
    </w:p>
    <w:p w14:paraId="4B0F51B5" w14:textId="13084C09" w:rsidR="00D44F50" w:rsidRDefault="00D44F5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Модель Гейзенберга</w:t>
      </w:r>
      <w:r w:rsidR="00702A72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702A72">
        <w:rPr>
          <w:rFonts w:cstheme="minorHAnsi"/>
          <w:sz w:val="24"/>
          <w:szCs w:val="24"/>
          <w:lang w:val="ru-RU"/>
        </w:rPr>
        <w:t>Возбужденные состояния</w:t>
      </w:r>
      <w:r w:rsidR="00B216FE">
        <w:rPr>
          <w:rFonts w:cstheme="minorHAnsi"/>
          <w:sz w:val="24"/>
          <w:szCs w:val="24"/>
          <w:lang w:val="ru-RU"/>
        </w:rPr>
        <w:t xml:space="preserve"> ферромагнетика.</w:t>
      </w:r>
    </w:p>
    <w:p w14:paraId="79C955F8" w14:textId="3CDD938A" w:rsidR="00702A72" w:rsidRDefault="00B216FE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Теория фазовых переходов Ландау. </w:t>
      </w:r>
    </w:p>
    <w:p w14:paraId="1B71E5FC" w14:textId="483BA61F" w:rsidR="00B216FE" w:rsidRDefault="00B216FE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Магнитокристаллическая анизотропия. </w:t>
      </w:r>
    </w:p>
    <w:p w14:paraId="3360DABD" w14:textId="1AB22220" w:rsidR="00B216FE" w:rsidRDefault="00B216FE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Анизотропия формы.</w:t>
      </w:r>
    </w:p>
    <w:p w14:paraId="3ED3E038" w14:textId="65786FF5" w:rsidR="00B216FE" w:rsidRDefault="00B216FE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Поверхностная анизотропия.</w:t>
      </w:r>
    </w:p>
    <w:p w14:paraId="586BEBB6" w14:textId="104324B7" w:rsidR="00B216FE" w:rsidRDefault="00B216FE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Процессы намагничивания и перимагничивания. Кривая гистерезиса.</w:t>
      </w:r>
    </w:p>
    <w:p w14:paraId="7AE4414A" w14:textId="21F2AA6F" w:rsidR="00B216FE" w:rsidRDefault="00B216FE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Доменные стенки. Оценка ширины.</w:t>
      </w:r>
    </w:p>
    <w:p w14:paraId="75811A45" w14:textId="2D08176A" w:rsidR="00B216FE" w:rsidRDefault="00B216FE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Оценка ширины домена.</w:t>
      </w:r>
    </w:p>
    <w:p w14:paraId="2A770DAF" w14:textId="28400029" w:rsidR="00B216FE" w:rsidRDefault="00B216FE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Реальная структура доменов. Зависимость от магнитной анизотропии.</w:t>
      </w:r>
    </w:p>
    <w:p w14:paraId="3A52FC09" w14:textId="72F072AF" w:rsidR="00B216FE" w:rsidRDefault="00B216FE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Динамика намагниченности. Уравнение </w:t>
      </w:r>
      <w:r w:rsidR="00C03700">
        <w:rPr>
          <w:rFonts w:cstheme="minorHAnsi"/>
          <w:sz w:val="24"/>
          <w:szCs w:val="24"/>
        </w:rPr>
        <w:t>LLG</w:t>
      </w:r>
      <w:r w:rsidR="00C03700">
        <w:rPr>
          <w:rFonts w:cstheme="minorHAnsi"/>
          <w:sz w:val="24"/>
          <w:szCs w:val="24"/>
          <w:lang w:val="ru-RU"/>
        </w:rPr>
        <w:t>.</w:t>
      </w:r>
    </w:p>
    <w:p w14:paraId="0D6CAAD3" w14:textId="0A93B71C" w:rsidR="00C03700" w:rsidRDefault="00C0370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Переворот спина в рамках уравнения </w:t>
      </w:r>
      <w:r>
        <w:rPr>
          <w:rFonts w:cstheme="minorHAnsi"/>
          <w:sz w:val="24"/>
          <w:szCs w:val="24"/>
        </w:rPr>
        <w:t>LLG</w:t>
      </w:r>
      <w:r w:rsidRPr="00C03700">
        <w:rPr>
          <w:rFonts w:cstheme="minorHAnsi"/>
          <w:sz w:val="24"/>
          <w:szCs w:val="24"/>
          <w:lang w:val="ru-RU"/>
        </w:rPr>
        <w:t>.</w:t>
      </w:r>
    </w:p>
    <w:p w14:paraId="5FE46AB0" w14:textId="697A7293" w:rsidR="00C03700" w:rsidRDefault="00C0370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Ферромагнитный резонанс. Внешнее поле.</w:t>
      </w:r>
    </w:p>
    <w:p w14:paraId="198A7235" w14:textId="43E68B2D" w:rsidR="00C03700" w:rsidRDefault="00C0370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Ферромагнитный резонанс. Влияние формы образца.</w:t>
      </w:r>
    </w:p>
    <w:p w14:paraId="7E761AC8" w14:textId="2AC6BBA0" w:rsidR="00C03700" w:rsidRDefault="00C03700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Ферромагнитный резонанс. Влияние анизотропии.</w:t>
      </w:r>
    </w:p>
    <w:p w14:paraId="2518AE96" w14:textId="36373596" w:rsidR="00C03700" w:rsidRDefault="001F4C95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Ферримагнитный резонанс.</w:t>
      </w:r>
    </w:p>
    <w:p w14:paraId="6A5E5275" w14:textId="50D34836" w:rsidR="00C03700" w:rsidRDefault="001F4C95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Антиферромагнитный резонанс.</w:t>
      </w:r>
    </w:p>
    <w:p w14:paraId="50AB9DF6" w14:textId="3C677FF3" w:rsidR="00C03700" w:rsidRDefault="001F4C95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Электродинамика спиновых волн в магнетиках.</w:t>
      </w:r>
    </w:p>
    <w:p w14:paraId="69A45F06" w14:textId="754108F8" w:rsidR="001F4C95" w:rsidRDefault="001F4C95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Магнитостатические и обменные спиновые волны в ферромагнетиках.</w:t>
      </w:r>
    </w:p>
    <w:p w14:paraId="5B021884" w14:textId="0BACF42F" w:rsidR="001F4C95" w:rsidRPr="00E50B03" w:rsidRDefault="001F4C95" w:rsidP="00E50B03">
      <w:pPr>
        <w:pStyle w:val="a3"/>
        <w:numPr>
          <w:ilvl w:val="0"/>
          <w:numId w:val="1"/>
        </w:numPr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Спиновые волны в антиферромагнетиках.</w:t>
      </w:r>
    </w:p>
    <w:p w14:paraId="748A6123" w14:textId="2E7C83E7" w:rsidR="00C10DF7" w:rsidRPr="006C1A2D" w:rsidRDefault="006C1A2D" w:rsidP="00C10DF7">
      <w:pPr>
        <w:pStyle w:val="a3"/>
        <w:rPr>
          <w:rFonts w:cstheme="minorHAnsi"/>
          <w:sz w:val="24"/>
          <w:szCs w:val="24"/>
          <w:lang w:val="ru-RU"/>
        </w:rPr>
      </w:pPr>
      <w:r w:rsidRPr="006C1A2D">
        <w:rPr>
          <w:rFonts w:cstheme="minorHAnsi"/>
          <w:sz w:val="24"/>
          <w:szCs w:val="24"/>
          <w:u w:val="single"/>
          <w:lang w:val="ru-RU"/>
        </w:rPr>
        <w:lastRenderedPageBreak/>
        <w:t>Процедура сдачи и система оценивания:</w:t>
      </w:r>
      <w:r>
        <w:rPr>
          <w:rFonts w:cstheme="minorHAnsi"/>
          <w:sz w:val="24"/>
          <w:szCs w:val="24"/>
          <w:u w:val="single"/>
          <w:lang w:val="ru-RU"/>
        </w:rPr>
        <w:t xml:space="preserve"> </w:t>
      </w:r>
      <w:r w:rsidRPr="006C1A2D">
        <w:rPr>
          <w:rFonts w:cstheme="minorHAnsi"/>
          <w:sz w:val="24"/>
          <w:szCs w:val="24"/>
          <w:lang w:val="ru-RU"/>
        </w:rPr>
        <w:t xml:space="preserve">Каждому </w:t>
      </w:r>
      <w:r>
        <w:rPr>
          <w:rFonts w:cstheme="minorHAnsi"/>
          <w:sz w:val="24"/>
          <w:szCs w:val="24"/>
          <w:lang w:val="ru-RU"/>
        </w:rPr>
        <w:t xml:space="preserve">человеку заранее </w:t>
      </w:r>
      <w:r w:rsidRPr="006C1A2D">
        <w:rPr>
          <w:rFonts w:cstheme="minorHAnsi"/>
          <w:sz w:val="24"/>
          <w:szCs w:val="24"/>
          <w:lang w:val="ru-RU"/>
        </w:rPr>
        <w:t>дается 3</w:t>
      </w:r>
      <w:r>
        <w:rPr>
          <w:rFonts w:cstheme="minorHAnsi"/>
          <w:sz w:val="24"/>
          <w:szCs w:val="24"/>
          <w:u w:val="single"/>
          <w:lang w:val="ru-RU"/>
        </w:rPr>
        <w:t xml:space="preserve"> </w:t>
      </w:r>
      <w:r w:rsidRPr="006C1A2D">
        <w:rPr>
          <w:rFonts w:cstheme="minorHAnsi"/>
          <w:sz w:val="24"/>
          <w:szCs w:val="24"/>
          <w:lang w:val="ru-RU"/>
        </w:rPr>
        <w:t xml:space="preserve">вопроса из данного списка. </w:t>
      </w:r>
      <w:r>
        <w:rPr>
          <w:rFonts w:cstheme="minorHAnsi"/>
          <w:sz w:val="24"/>
          <w:szCs w:val="24"/>
          <w:lang w:val="ru-RU"/>
        </w:rPr>
        <w:t>Стоимость каждого вопроса – 2 балла. Таким образом, за зачет можно получить до 6 баллов. Эти баллы суммируются с оценкой за задачи (</w:t>
      </w:r>
      <w:r>
        <w:rPr>
          <w:rFonts w:cstheme="minorHAnsi"/>
          <w:sz w:val="24"/>
          <w:szCs w:val="24"/>
        </w:rPr>
        <w:t>max</w:t>
      </w:r>
      <w:r w:rsidRPr="006C1A2D">
        <w:rPr>
          <w:rFonts w:cstheme="minorHAnsi"/>
          <w:sz w:val="24"/>
          <w:szCs w:val="24"/>
          <w:lang w:val="ru-RU"/>
        </w:rPr>
        <w:t xml:space="preserve"> = </w:t>
      </w:r>
      <w:r>
        <w:rPr>
          <w:rFonts w:cstheme="minorHAnsi"/>
          <w:sz w:val="24"/>
          <w:szCs w:val="24"/>
          <w:lang w:val="ru-RU"/>
        </w:rPr>
        <w:t xml:space="preserve">5+6 = 11 баллов, </w:t>
      </w:r>
      <w:r w:rsidR="003D7395">
        <w:rPr>
          <w:rFonts w:cstheme="minorHAnsi"/>
          <w:sz w:val="24"/>
          <w:szCs w:val="24"/>
          <w:lang w:val="ru-RU"/>
        </w:rPr>
        <w:t>1 балл является запасным и реализует право хорошего студента на небольшую ошибку без влияния на оценку.</w:t>
      </w:r>
      <w:r>
        <w:rPr>
          <w:rFonts w:cstheme="minorHAnsi"/>
          <w:sz w:val="24"/>
          <w:szCs w:val="24"/>
          <w:lang w:val="ru-RU"/>
        </w:rPr>
        <w:t>)</w:t>
      </w:r>
      <w:r w:rsidR="003D7395">
        <w:rPr>
          <w:rFonts w:cstheme="minorHAnsi"/>
          <w:sz w:val="24"/>
          <w:szCs w:val="24"/>
          <w:lang w:val="ru-RU"/>
        </w:rPr>
        <w:t xml:space="preserve"> По каждому вопросу надо подготовить сжатый конспект ответа. Процесс сдачи вопроса будет состоять не в долгом и скучном рассказывании подготовленного ответа, а в сеансе коротких вопросов и ответов по данной узкой теме, призванных выявить наличие/отсутствие понимания.</w:t>
      </w:r>
    </w:p>
    <w:sectPr w:rsidR="00C10DF7" w:rsidRPr="006C1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742D"/>
    <w:multiLevelType w:val="hybridMultilevel"/>
    <w:tmpl w:val="0E48462C"/>
    <w:lvl w:ilvl="0" w:tplc="938AB40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12A0D"/>
    <w:multiLevelType w:val="hybridMultilevel"/>
    <w:tmpl w:val="DD76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50"/>
    <w:rsid w:val="001F4C95"/>
    <w:rsid w:val="003045C9"/>
    <w:rsid w:val="003A4B38"/>
    <w:rsid w:val="003D7395"/>
    <w:rsid w:val="0041348A"/>
    <w:rsid w:val="004C0074"/>
    <w:rsid w:val="006C1A2D"/>
    <w:rsid w:val="00702A72"/>
    <w:rsid w:val="00816050"/>
    <w:rsid w:val="008C01AD"/>
    <w:rsid w:val="00B216FE"/>
    <w:rsid w:val="00BF4E30"/>
    <w:rsid w:val="00C03700"/>
    <w:rsid w:val="00C10DF7"/>
    <w:rsid w:val="00D44F50"/>
    <w:rsid w:val="00E5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A9C0"/>
  <w15:chartTrackingRefBased/>
  <w15:docId w15:val="{6E2D7B9A-A41B-48F1-90D7-BDF89832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</dc:creator>
  <cp:keywords/>
  <dc:description/>
  <cp:lastModifiedBy>Bobkov</cp:lastModifiedBy>
  <cp:revision>6</cp:revision>
  <dcterms:created xsi:type="dcterms:W3CDTF">2020-05-14T12:26:00Z</dcterms:created>
  <dcterms:modified xsi:type="dcterms:W3CDTF">2021-05-10T08:51:00Z</dcterms:modified>
</cp:coreProperties>
</file>